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5B3" w:rsidRPr="001302ED" w:rsidRDefault="00E205B3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</w:p>
    <w:p w:rsidR="00E205B3" w:rsidRPr="001302ED" w:rsidRDefault="001302ED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24</w:t>
      </w:r>
      <w:r w:rsidRPr="001302ED">
        <w:rPr>
          <w:rFonts w:ascii="Arial" w:eastAsia="Calibri" w:hAnsi="Arial" w:cs="Arial"/>
          <w:vertAlign w:val="superscript"/>
          <w:lang w:val="en-US"/>
        </w:rPr>
        <w:t>th</w:t>
      </w:r>
      <w:r>
        <w:rPr>
          <w:rFonts w:ascii="Arial" w:eastAsia="Calibri" w:hAnsi="Arial" w:cs="Arial"/>
          <w:lang w:val="en-US"/>
        </w:rPr>
        <w:t xml:space="preserve"> October 2014</w:t>
      </w:r>
    </w:p>
    <w:p w:rsidR="00E205B3" w:rsidRPr="001302ED" w:rsidRDefault="00E205B3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</w:p>
    <w:p w:rsidR="00E205B3" w:rsidRPr="001302ED" w:rsidRDefault="00E205B3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lang w:val="en-US"/>
        </w:rPr>
      </w:pPr>
      <w:r w:rsidRPr="001302ED">
        <w:rPr>
          <w:rFonts w:ascii="Arial" w:eastAsia="Calibri" w:hAnsi="Arial" w:cs="Arial"/>
          <w:b/>
          <w:lang w:val="en-US"/>
        </w:rPr>
        <w:t>YOKOHAMA Receives International Certification for Hoses Used in STS Transfers of Crude Oil</w:t>
      </w:r>
    </w:p>
    <w:p w:rsidR="001302ED" w:rsidRPr="001302ED" w:rsidRDefault="001302ED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</w:p>
    <w:p w:rsidR="00E205B3" w:rsidRDefault="00E205B3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 w:rsidRPr="001302ED">
        <w:rPr>
          <w:rFonts w:ascii="Arial" w:eastAsia="Calibri" w:hAnsi="Arial" w:cs="Arial"/>
          <w:lang w:val="en-US"/>
        </w:rPr>
        <w:t>Tokyo – The Yokohama Rubber Co., Ltd</w:t>
      </w:r>
      <w:proofErr w:type="gramStart"/>
      <w:r w:rsidRPr="001302ED">
        <w:rPr>
          <w:rFonts w:ascii="Arial" w:eastAsia="Calibri" w:hAnsi="Arial" w:cs="Arial"/>
          <w:lang w:val="en-US"/>
        </w:rPr>
        <w:t>.,</w:t>
      </w:r>
      <w:proofErr w:type="gramEnd"/>
      <w:r w:rsidRPr="001302ED">
        <w:rPr>
          <w:rFonts w:ascii="Arial" w:eastAsia="Calibri" w:hAnsi="Arial" w:cs="Arial"/>
          <w:lang w:val="en-US"/>
        </w:rPr>
        <w:t xml:space="preserve"> announced today that its </w:t>
      </w:r>
      <w:r w:rsidRPr="001302ED">
        <w:rPr>
          <w:rFonts w:ascii="Arial" w:eastAsia="Calibri" w:hAnsi="Arial" w:cs="Arial"/>
          <w:lang w:val="en-GB"/>
        </w:rPr>
        <w:t>Seaflex</w:t>
      </w:r>
      <w:r w:rsidRPr="001302ED">
        <w:rPr>
          <w:rFonts w:ascii="Arial" w:eastAsia="Calibri" w:hAnsi="Arial" w:cs="Arial"/>
          <w:lang w:val="en-US"/>
        </w:rPr>
        <w:t xml:space="preserve"> STS Hose used in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ship-to-ship (STS) transfers of crude oil has been certified by Lloyd’s Register as meeting two key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international standards. The first is the British Standards Institution’s criteria for “Rubber hose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assemblies for oil suction and discharge services. Specification for the assemblies” (BS EN 1765: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 xml:space="preserve">2004). The second </w:t>
      </w:r>
      <w:r w:rsidR="001302ED">
        <w:rPr>
          <w:rFonts w:ascii="Arial" w:eastAsia="Calibri" w:hAnsi="Arial" w:cs="Arial"/>
          <w:lang w:val="en-US"/>
        </w:rPr>
        <w:t xml:space="preserve">standard </w:t>
      </w:r>
      <w:r w:rsidRPr="001302ED">
        <w:rPr>
          <w:rFonts w:ascii="Arial" w:eastAsia="Calibri" w:hAnsi="Arial" w:cs="Arial"/>
          <w:lang w:val="en-US"/>
        </w:rPr>
        <w:t>is the European Committee for Standardization’s standard for hoses that must be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“electrically conductive incorporating a semi-conductive cover compound” as per Sec. 9.2 of EN ISO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1825-2011, which concerns “Rubber hoses and hose assemblies for aircraft ground fuelling and</w:t>
      </w:r>
      <w:r w:rsidR="001302ED">
        <w:rPr>
          <w:rFonts w:ascii="Arial" w:eastAsia="Calibri" w:hAnsi="Arial" w:cs="Arial"/>
          <w:lang w:val="en-US"/>
        </w:rPr>
        <w:t xml:space="preserve"> </w:t>
      </w:r>
      <w:r w:rsidR="001302ED" w:rsidRPr="001302ED">
        <w:rPr>
          <w:rFonts w:ascii="Arial" w:eastAsia="Calibri" w:hAnsi="Arial" w:cs="Arial"/>
          <w:lang w:val="en-US"/>
        </w:rPr>
        <w:t>defueling</w:t>
      </w:r>
      <w:r w:rsidR="001302ED">
        <w:rPr>
          <w:rFonts w:ascii="Arial" w:eastAsia="Calibri" w:hAnsi="Arial" w:cs="Arial"/>
          <w:lang w:val="en-US"/>
        </w:rPr>
        <w:t xml:space="preserve">- </w:t>
      </w:r>
      <w:r w:rsidRPr="001302ED">
        <w:rPr>
          <w:rFonts w:ascii="Arial" w:eastAsia="Calibri" w:hAnsi="Arial" w:cs="Arial"/>
          <w:lang w:val="en-US"/>
        </w:rPr>
        <w:t>Specification</w:t>
      </w:r>
      <w:r w:rsidR="001302ED">
        <w:rPr>
          <w:rFonts w:ascii="Arial" w:eastAsia="Calibri" w:hAnsi="Arial" w:cs="Arial"/>
          <w:lang w:val="en-US"/>
        </w:rPr>
        <w:t xml:space="preserve"> - </w:t>
      </w:r>
      <w:r w:rsidRPr="001302ED">
        <w:rPr>
          <w:rFonts w:ascii="Arial" w:eastAsia="Calibri" w:hAnsi="Arial" w:cs="Arial"/>
          <w:lang w:val="en-US"/>
        </w:rPr>
        <w:t>ISO 1825: 2010”. STS hoses are subject to severe usage conditions and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must meet strict safety requirements, including for durability and fire prevention. The receipt of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certifications for meeting these two international standards further raises the reliability of Yokohama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Rubber’s Seaflex STS hoses.</w:t>
      </w:r>
    </w:p>
    <w:p w:rsidR="001302ED" w:rsidRPr="001302ED" w:rsidRDefault="001302ED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</w:p>
    <w:p w:rsidR="00E205B3" w:rsidRDefault="00E205B3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 w:rsidRPr="001302ED">
        <w:rPr>
          <w:rFonts w:ascii="Arial" w:eastAsia="Calibri" w:hAnsi="Arial" w:cs="Arial"/>
          <w:lang w:val="en-US"/>
        </w:rPr>
        <w:t>Seaflex STS hoses are used during the transfer of crude oil between tankers at sea. STS hoses usually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have a spiral steel wire embedded inside the rubber layer in order to increase durability. However,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Yokohama Rubber’s STS hoses achieve superior durability with a wire-free construction. As a result,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the hoses are lighter and easier to use than other STS hoses.</w:t>
      </w:r>
    </w:p>
    <w:p w:rsidR="001302ED" w:rsidRPr="001302ED" w:rsidRDefault="001302ED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</w:p>
    <w:p w:rsidR="00E205B3" w:rsidRPr="001302ED" w:rsidRDefault="00E205B3" w:rsidP="001302E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 w:rsidRPr="001302ED">
        <w:rPr>
          <w:rFonts w:ascii="Arial" w:eastAsia="Calibri" w:hAnsi="Arial" w:cs="Arial"/>
          <w:lang w:val="en-US"/>
        </w:rPr>
        <w:t>Established in 1917, Yokohama Rubber is a leading Japanese maker of automotive tires. Over the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years, the Company has diversified its business by leveraging the high-polymer technologies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accumulated in tire development to offer a wide range of products that includes sealants, adhesives,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and industrial materials. Today, Yokohama Rubber is one of the world’s leading makers of pneumatic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fenders and marine hoses. To further boost its sales of both products, the Company has begun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construction on the island of Batam in Indonesia of a new plant and acquired an Italian marine hose</w:t>
      </w:r>
      <w:r w:rsidR="001302ED">
        <w:rPr>
          <w:rFonts w:ascii="Arial" w:eastAsia="Calibri" w:hAnsi="Arial" w:cs="Arial"/>
          <w:lang w:val="en-US"/>
        </w:rPr>
        <w:t xml:space="preserve"> </w:t>
      </w:r>
      <w:r w:rsidRPr="001302ED">
        <w:rPr>
          <w:rFonts w:ascii="Arial" w:eastAsia="Calibri" w:hAnsi="Arial" w:cs="Arial"/>
          <w:lang w:val="en-US"/>
        </w:rPr>
        <w:t>manufacturer in September 2014.</w:t>
      </w:r>
    </w:p>
    <w:p w:rsidR="001302ED" w:rsidRDefault="001302ED" w:rsidP="001302ED">
      <w:pPr>
        <w:jc w:val="center"/>
        <w:rPr>
          <w:rFonts w:ascii="Arial" w:eastAsia="Calibri" w:hAnsi="Arial" w:cs="Arial"/>
          <w:i/>
          <w:iCs/>
        </w:rPr>
      </w:pP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2153742" cy="288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1302ED" w:rsidRDefault="00E205B3" w:rsidP="001302ED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1302ED">
        <w:rPr>
          <w:rFonts w:ascii="Arial" w:eastAsia="Calibri" w:hAnsi="Arial" w:cs="Arial"/>
          <w:i/>
          <w:iCs/>
          <w:sz w:val="16"/>
          <w:szCs w:val="16"/>
          <w:lang w:val="en-GB"/>
        </w:rPr>
        <w:t>A STS transfer operation</w:t>
      </w:r>
    </w:p>
    <w:sectPr w:rsidR="00886B87" w:rsidRPr="001302ED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A70B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A70B4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02ED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0B4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5B3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1840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2014-10-30T08:30:00Z</dcterms:created>
  <dcterms:modified xsi:type="dcterms:W3CDTF">2014-10-30T08:34:00Z</dcterms:modified>
</cp:coreProperties>
</file>